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07B4" w:rsidRDefault="00E507B4">
      <w:pPr>
        <w:rPr>
          <w:b/>
        </w:rPr>
      </w:pPr>
    </w:p>
    <w:p w:rsidR="00F6194D" w:rsidRPr="00E507B4" w:rsidRDefault="00F6194D">
      <w:pPr>
        <w:rPr>
          <w:b/>
        </w:rPr>
      </w:pPr>
      <w:r w:rsidRPr="00E507B4">
        <w:rPr>
          <w:b/>
        </w:rPr>
        <w:t>ÇOCUK KİMDİR?</w:t>
      </w:r>
    </w:p>
    <w:p w:rsidR="002669EB" w:rsidRPr="00E507B4" w:rsidRDefault="00F6194D" w:rsidP="00E507B4">
      <w:pPr>
        <w:spacing w:after="0" w:line="240" w:lineRule="auto"/>
      </w:pPr>
      <w:r w:rsidRPr="00E507B4">
        <w:t xml:space="preserve">5237 sayılı Türk Ceza Kanununun (TCK) 6/1-c maddesi uyarınca 18 yaşını doldurmamış kişi çocuktur. 5395 sayılı Çocuk Koruma Kanununun (ÇKK) 3/1-a maddesi uyarınca daha erken yaşta ergin olsa bile, 18 yaşını doldurmamış kişi çocuktur. </w:t>
      </w:r>
    </w:p>
    <w:p w:rsidR="002669EB" w:rsidRPr="00E507B4" w:rsidRDefault="002669EB" w:rsidP="00E507B4">
      <w:pPr>
        <w:spacing w:after="0" w:line="240" w:lineRule="auto"/>
      </w:pPr>
    </w:p>
    <w:p w:rsidR="001E7F7B" w:rsidRPr="00E507B4" w:rsidRDefault="002669EB" w:rsidP="00E507B4">
      <w:pPr>
        <w:spacing w:after="0" w:line="240" w:lineRule="auto"/>
        <w:rPr>
          <w:b/>
        </w:rPr>
      </w:pPr>
      <w:r w:rsidRPr="00E507B4">
        <w:rPr>
          <w:b/>
        </w:rPr>
        <w:t xml:space="preserve">ÇOCUK </w:t>
      </w:r>
      <w:proofErr w:type="gramStart"/>
      <w:r w:rsidRPr="00E507B4">
        <w:rPr>
          <w:b/>
        </w:rPr>
        <w:t>İHMALİ  NEDİR</w:t>
      </w:r>
      <w:proofErr w:type="gramEnd"/>
      <w:r w:rsidRPr="00E507B4">
        <w:rPr>
          <w:b/>
        </w:rPr>
        <w:t>?</w:t>
      </w:r>
    </w:p>
    <w:p w:rsidR="00CA0D74" w:rsidRPr="00E507B4" w:rsidRDefault="00CA0D74">
      <w:r w:rsidRPr="00E507B4">
        <w:t xml:space="preserve"> </w:t>
      </w:r>
      <w:r w:rsidR="00910374" w:rsidRPr="00E507B4">
        <w:tab/>
      </w:r>
      <w:r w:rsidRPr="00E507B4">
        <w:t>Dünya Sağlık Örgütü’nün (WHO) 1999’da yaptığı tanıma göre; çocuğun sağlık, büyüme ve gelişmesini olumsuz olarak etkilenmesine neden olan her türlü fiziksel ve/veya duygusal, cinsel, ihmal veya ihmale neden olacak ticari reklam amaçlı ya da diğer bütün etkileme şekilleri de dâhil olmak üzere her türlü tutum ve davranışlara maruz kalmasıdır (</w:t>
      </w:r>
      <w:proofErr w:type="spellStart"/>
      <w:r w:rsidRPr="00E507B4">
        <w:t>Krug</w:t>
      </w:r>
      <w:proofErr w:type="spellEnd"/>
      <w:r w:rsidRPr="00E507B4">
        <w:t xml:space="preserve"> ve ark</w:t>
      </w:r>
      <w:proofErr w:type="gramStart"/>
      <w:r w:rsidRPr="00E507B4">
        <w:t>.,</w:t>
      </w:r>
      <w:proofErr w:type="gramEnd"/>
      <w:r w:rsidRPr="00E507B4">
        <w:t xml:space="preserve"> 2003:9). </w:t>
      </w:r>
    </w:p>
    <w:p w:rsidR="00F6194D" w:rsidRPr="00E507B4" w:rsidRDefault="00F6194D" w:rsidP="002669EB">
      <w:pPr>
        <w:pStyle w:val="ListeParagraf"/>
        <w:numPr>
          <w:ilvl w:val="0"/>
          <w:numId w:val="2"/>
        </w:numPr>
        <w:spacing w:after="0"/>
      </w:pPr>
      <w:r w:rsidRPr="00E507B4">
        <w:t>Çocuğun duygusal gereksinimlerini karşılamamak</w:t>
      </w:r>
    </w:p>
    <w:p w:rsidR="00F6194D" w:rsidRPr="00E507B4" w:rsidRDefault="00F6194D" w:rsidP="002669EB">
      <w:pPr>
        <w:pStyle w:val="ListeParagraf"/>
        <w:numPr>
          <w:ilvl w:val="0"/>
          <w:numId w:val="2"/>
        </w:numPr>
        <w:spacing w:after="0"/>
      </w:pPr>
      <w:r w:rsidRPr="00E507B4">
        <w:t xml:space="preserve">Çocuğu n kişisel bakımını yapmamak, </w:t>
      </w:r>
      <w:proofErr w:type="gramStart"/>
      <w:r w:rsidRPr="00E507B4">
        <w:t>yapmasına  izin</w:t>
      </w:r>
      <w:proofErr w:type="gramEnd"/>
      <w:r w:rsidRPr="00E507B4">
        <w:t xml:space="preserve"> vermemek</w:t>
      </w:r>
    </w:p>
    <w:p w:rsidR="00F6194D" w:rsidRPr="00E507B4" w:rsidRDefault="00F6194D" w:rsidP="002669EB">
      <w:pPr>
        <w:pStyle w:val="ListeParagraf"/>
        <w:numPr>
          <w:ilvl w:val="0"/>
          <w:numId w:val="2"/>
        </w:numPr>
        <w:spacing w:after="0"/>
      </w:pPr>
      <w:r w:rsidRPr="00E507B4">
        <w:t xml:space="preserve">Çocuğun açlık durumu, sağlıklı beslenmemesi, gıda ihtiyacını </w:t>
      </w:r>
      <w:proofErr w:type="gramStart"/>
      <w:r w:rsidRPr="00E507B4">
        <w:t>imkanlarınca</w:t>
      </w:r>
      <w:proofErr w:type="gramEnd"/>
      <w:r w:rsidRPr="00E507B4">
        <w:t xml:space="preserve"> karşılamamak</w:t>
      </w:r>
    </w:p>
    <w:p w:rsidR="00F6194D" w:rsidRPr="00E507B4" w:rsidRDefault="00F6194D" w:rsidP="002669EB">
      <w:pPr>
        <w:pStyle w:val="ListeParagraf"/>
        <w:numPr>
          <w:ilvl w:val="0"/>
          <w:numId w:val="2"/>
        </w:numPr>
        <w:spacing w:after="0"/>
      </w:pPr>
      <w:r w:rsidRPr="00E507B4">
        <w:t>Çocuğun tıbbi gereksinimlerini karşılamamak</w:t>
      </w:r>
    </w:p>
    <w:p w:rsidR="00F6194D" w:rsidRPr="00E507B4" w:rsidRDefault="00F6194D" w:rsidP="002669EB">
      <w:pPr>
        <w:pStyle w:val="ListeParagraf"/>
        <w:numPr>
          <w:ilvl w:val="0"/>
          <w:numId w:val="2"/>
        </w:numPr>
        <w:spacing w:after="0"/>
      </w:pPr>
      <w:r w:rsidRPr="00E507B4">
        <w:t>Çocuğa zarar verecek durumlarda gözetimsiz/ denetimsiz bırakmak</w:t>
      </w:r>
    </w:p>
    <w:p w:rsidR="00F6194D" w:rsidRPr="00E507B4" w:rsidRDefault="00F6194D" w:rsidP="002669EB">
      <w:pPr>
        <w:pStyle w:val="ListeParagraf"/>
        <w:numPr>
          <w:ilvl w:val="0"/>
          <w:numId w:val="2"/>
        </w:numPr>
        <w:spacing w:after="0"/>
      </w:pPr>
      <w:r w:rsidRPr="00E507B4">
        <w:t>Çocuğu eğitim hakkından mahrum bırakmak</w:t>
      </w:r>
    </w:p>
    <w:p w:rsidR="00E507B4" w:rsidRPr="00E507B4" w:rsidRDefault="00E507B4" w:rsidP="002669EB">
      <w:pPr>
        <w:pStyle w:val="ListeParagraf"/>
        <w:spacing w:after="0"/>
        <w:rPr>
          <w:b/>
        </w:rPr>
      </w:pPr>
    </w:p>
    <w:p w:rsidR="00E507B4" w:rsidRDefault="00E507B4" w:rsidP="00E507B4">
      <w:pPr>
        <w:pStyle w:val="ListeParagraf"/>
        <w:spacing w:after="0"/>
        <w:rPr>
          <w:b/>
        </w:rPr>
      </w:pPr>
    </w:p>
    <w:p w:rsidR="002669EB" w:rsidRPr="00E507B4" w:rsidRDefault="002669EB" w:rsidP="00E507B4">
      <w:pPr>
        <w:pStyle w:val="ListeParagraf"/>
        <w:spacing w:after="0"/>
        <w:rPr>
          <w:b/>
        </w:rPr>
      </w:pPr>
      <w:r w:rsidRPr="00E507B4">
        <w:rPr>
          <w:b/>
        </w:rPr>
        <w:lastRenderedPageBreak/>
        <w:t>Hangi Durumlarda İhmalden Şüphelenilmelidir?</w:t>
      </w:r>
    </w:p>
    <w:p w:rsidR="002669EB" w:rsidRPr="00E507B4" w:rsidRDefault="002669EB" w:rsidP="002669EB">
      <w:pPr>
        <w:pStyle w:val="ListeParagraf"/>
        <w:numPr>
          <w:ilvl w:val="0"/>
          <w:numId w:val="4"/>
        </w:numPr>
        <w:spacing w:after="0"/>
      </w:pPr>
      <w:r w:rsidRPr="00E507B4">
        <w:t>Çocuk mevsim normallerine göre veya temiz giyinmiyorsa</w:t>
      </w:r>
    </w:p>
    <w:p w:rsidR="002669EB" w:rsidRPr="00E507B4" w:rsidRDefault="002669EB" w:rsidP="002669EB">
      <w:pPr>
        <w:pStyle w:val="ListeParagraf"/>
        <w:numPr>
          <w:ilvl w:val="0"/>
          <w:numId w:val="4"/>
        </w:numPr>
        <w:spacing w:after="0"/>
      </w:pPr>
      <w:r w:rsidRPr="00E507B4">
        <w:t>Alkol veya madde kullanımı varsa</w:t>
      </w:r>
    </w:p>
    <w:p w:rsidR="002669EB" w:rsidRPr="00E507B4" w:rsidRDefault="002669EB" w:rsidP="002669EB">
      <w:pPr>
        <w:pStyle w:val="ListeParagraf"/>
        <w:numPr>
          <w:ilvl w:val="0"/>
          <w:numId w:val="4"/>
        </w:numPr>
        <w:spacing w:after="0"/>
      </w:pPr>
      <w:r w:rsidRPr="00E507B4">
        <w:t>Aşırı kilo kaybı varsa</w:t>
      </w:r>
    </w:p>
    <w:p w:rsidR="002669EB" w:rsidRPr="00E507B4" w:rsidRDefault="002669EB" w:rsidP="00E507B4">
      <w:pPr>
        <w:pStyle w:val="ListeParagraf"/>
        <w:numPr>
          <w:ilvl w:val="0"/>
          <w:numId w:val="4"/>
        </w:numPr>
        <w:spacing w:after="0" w:line="240" w:lineRule="auto"/>
      </w:pPr>
      <w:r w:rsidRPr="00E507B4">
        <w:t xml:space="preserve">Tıbbi destek alamıyorsa </w:t>
      </w:r>
    </w:p>
    <w:p w:rsidR="002669EB" w:rsidRPr="00E507B4" w:rsidRDefault="002669EB" w:rsidP="00E507B4">
      <w:pPr>
        <w:pStyle w:val="ListeParagraf"/>
        <w:spacing w:after="0" w:line="240" w:lineRule="auto"/>
      </w:pPr>
    </w:p>
    <w:p w:rsidR="00910374" w:rsidRPr="00E507B4" w:rsidRDefault="00CA0D74" w:rsidP="00E507B4">
      <w:pPr>
        <w:spacing w:after="0" w:line="240" w:lineRule="auto"/>
        <w:rPr>
          <w:b/>
        </w:rPr>
      </w:pPr>
      <w:r w:rsidRPr="00E507B4">
        <w:rPr>
          <w:b/>
        </w:rPr>
        <w:t>FİZİKSEL İSTİSMAR</w:t>
      </w:r>
    </w:p>
    <w:p w:rsidR="00CA0D74" w:rsidRPr="00E507B4" w:rsidRDefault="00CA0D74" w:rsidP="00E507B4">
      <w:pPr>
        <w:spacing w:after="0" w:line="240" w:lineRule="auto"/>
        <w:ind w:firstLine="708"/>
      </w:pPr>
      <w:r w:rsidRPr="00E507B4">
        <w:t xml:space="preserve"> Bir erişkinin itaati sağlama, cezalandırma ya da öfke boşaltma amacı ile elle ve/veya aletle çocuğun vücudunun herhangi bir yerine iz bırakmayacak şekilde şiddet uygulayarak çocuğa bir zarar verilmesidir. Bu dövülme, yanma, ısırılma vb. yollarla olabilir (SHÇEK, 2009). </w:t>
      </w:r>
    </w:p>
    <w:p w:rsidR="00910374" w:rsidRPr="00E507B4" w:rsidRDefault="00910374" w:rsidP="00E507B4">
      <w:pPr>
        <w:spacing w:after="0" w:line="240" w:lineRule="auto"/>
        <w:ind w:firstLine="708"/>
      </w:pPr>
    </w:p>
    <w:p w:rsidR="00910374" w:rsidRPr="00E507B4" w:rsidRDefault="00CA0D74" w:rsidP="00E507B4">
      <w:pPr>
        <w:spacing w:after="0" w:line="240" w:lineRule="auto"/>
        <w:rPr>
          <w:b/>
        </w:rPr>
      </w:pPr>
      <w:r w:rsidRPr="00E507B4">
        <w:rPr>
          <w:b/>
        </w:rPr>
        <w:t xml:space="preserve">DUYGUSAL İSTİSMAR </w:t>
      </w:r>
    </w:p>
    <w:p w:rsidR="00F6194D" w:rsidRPr="00E507B4" w:rsidRDefault="00CA0D74" w:rsidP="00E507B4">
      <w:pPr>
        <w:spacing w:after="0" w:line="240" w:lineRule="auto"/>
        <w:ind w:firstLine="708"/>
      </w:pPr>
      <w:r w:rsidRPr="00E507B4">
        <w:t xml:space="preserve">Çocuk ve ergenin kendisini (bedenini ve kişiliğini) olumlu biçimde algılamasını, değerlendirmesini ve geliştirmesini engelleyici her türlü olumsuz uyaranı kullanmayı, onu duygusal boyutta etkileyecek her türlü davranışı sergilemeyi (Aydın, 1997; </w:t>
      </w:r>
      <w:proofErr w:type="spellStart"/>
      <w:r w:rsidRPr="00E507B4">
        <w:t>Kulaksızoğlu</w:t>
      </w:r>
      <w:proofErr w:type="spellEnd"/>
      <w:r w:rsidRPr="00E507B4">
        <w:t>, 2005), kasten acı çekmesine neden olmayı, zihinsel kötü muameleyi ve çocuğun duygusal iyi ruh halini tehlikeye atmayı içeren davranışlar, duygusal istismar olarak ele alınmaktadır (</w:t>
      </w:r>
      <w:proofErr w:type="spellStart"/>
      <w:r w:rsidRPr="00E507B4">
        <w:t>Trickett</w:t>
      </w:r>
      <w:proofErr w:type="spellEnd"/>
      <w:r w:rsidRPr="00E507B4">
        <w:t xml:space="preserve"> ve ark</w:t>
      </w:r>
      <w:proofErr w:type="gramStart"/>
      <w:r w:rsidRPr="00E507B4">
        <w:t>.,</w:t>
      </w:r>
      <w:proofErr w:type="gramEnd"/>
      <w:r w:rsidRPr="00E507B4">
        <w:t xml:space="preserve"> 2009).</w:t>
      </w:r>
    </w:p>
    <w:p w:rsidR="00F6194D" w:rsidRPr="00E507B4" w:rsidRDefault="00F6194D" w:rsidP="00E507B4">
      <w:pPr>
        <w:spacing w:after="0" w:line="240" w:lineRule="auto"/>
        <w:ind w:firstLine="708"/>
      </w:pPr>
    </w:p>
    <w:p w:rsidR="00CA0D74" w:rsidRPr="00E507B4" w:rsidRDefault="00CA0D74" w:rsidP="00E507B4">
      <w:pPr>
        <w:spacing w:after="0" w:line="240" w:lineRule="auto"/>
        <w:rPr>
          <w:b/>
        </w:rPr>
      </w:pPr>
      <w:r w:rsidRPr="00E507B4">
        <w:rPr>
          <w:b/>
        </w:rPr>
        <w:t>CİNSEL İSTİSMAR</w:t>
      </w:r>
    </w:p>
    <w:p w:rsidR="00CA0D74" w:rsidRPr="00E507B4" w:rsidRDefault="002669EB" w:rsidP="00E507B4">
      <w:pPr>
        <w:spacing w:after="0" w:line="240" w:lineRule="auto"/>
        <w:ind w:firstLine="708"/>
      </w:pPr>
      <w:r w:rsidRPr="00E507B4">
        <w:t>Bir çocuğa karşı cinsel haz amacı güdülerek zorla veya kandırılarak yahut fiziksel ya da psikolojik baskıya maruz bırakarak gerçekleştirilen her türlü cinsel davranıştır.</w:t>
      </w:r>
      <w:r w:rsidR="00CA0D74" w:rsidRPr="00E507B4">
        <w:t xml:space="preserve"> </w:t>
      </w:r>
    </w:p>
    <w:p w:rsidR="002669EB" w:rsidRPr="00E507B4" w:rsidRDefault="002669EB" w:rsidP="002669EB">
      <w:pPr>
        <w:pStyle w:val="ListeParagraf"/>
        <w:numPr>
          <w:ilvl w:val="0"/>
          <w:numId w:val="6"/>
        </w:numPr>
      </w:pPr>
      <w:r w:rsidRPr="00E507B4">
        <w:t>Temas yolu ile(özel bölgelere dokunma /dokundurtma)</w:t>
      </w:r>
    </w:p>
    <w:p w:rsidR="002669EB" w:rsidRPr="00E507B4" w:rsidRDefault="002669EB" w:rsidP="002669EB">
      <w:pPr>
        <w:pStyle w:val="ListeParagraf"/>
        <w:numPr>
          <w:ilvl w:val="0"/>
          <w:numId w:val="6"/>
        </w:numPr>
      </w:pPr>
      <w:r w:rsidRPr="00E507B4">
        <w:t xml:space="preserve">Sömürü yolu ile (çocuğun pornografiye veya </w:t>
      </w:r>
      <w:proofErr w:type="spellStart"/>
      <w:r w:rsidRPr="00E507B4">
        <w:t>fuhuşa</w:t>
      </w:r>
      <w:proofErr w:type="spellEnd"/>
      <w:r w:rsidRPr="00E507B4">
        <w:t xml:space="preserve"> zorlanması)</w:t>
      </w:r>
    </w:p>
    <w:p w:rsidR="002669EB" w:rsidRPr="00E507B4" w:rsidRDefault="002669EB" w:rsidP="002669EB">
      <w:pPr>
        <w:pStyle w:val="ListeParagraf"/>
        <w:numPr>
          <w:ilvl w:val="0"/>
          <w:numId w:val="6"/>
        </w:numPr>
      </w:pPr>
      <w:r w:rsidRPr="00E507B4">
        <w:lastRenderedPageBreak/>
        <w:t>Teşhircilik, röntgencilik</w:t>
      </w:r>
    </w:p>
    <w:p w:rsidR="002669EB" w:rsidRPr="00E507B4" w:rsidRDefault="002669EB" w:rsidP="002669EB">
      <w:pPr>
        <w:pStyle w:val="ListeParagraf"/>
        <w:numPr>
          <w:ilvl w:val="0"/>
          <w:numId w:val="6"/>
        </w:numPr>
      </w:pPr>
      <w:r w:rsidRPr="00E507B4">
        <w:t>Cinsel içerikli konuşmalara maruz bırakma</w:t>
      </w:r>
    </w:p>
    <w:p w:rsidR="002669EB" w:rsidRPr="00E507B4" w:rsidRDefault="005616DD" w:rsidP="002669EB">
      <w:pPr>
        <w:pStyle w:val="ListeParagraf"/>
        <w:numPr>
          <w:ilvl w:val="0"/>
          <w:numId w:val="6"/>
        </w:numPr>
      </w:pPr>
      <w:r w:rsidRPr="00E507B4">
        <w:t>Erken yaşta baskı ile evlendirilmesi</w:t>
      </w:r>
    </w:p>
    <w:p w:rsidR="005616DD" w:rsidRPr="00E507B4" w:rsidRDefault="005616DD" w:rsidP="005616DD">
      <w:pPr>
        <w:pStyle w:val="ListeParagraf"/>
      </w:pPr>
    </w:p>
    <w:p w:rsidR="005616DD" w:rsidRPr="00E507B4" w:rsidRDefault="005616DD" w:rsidP="005616DD">
      <w:pPr>
        <w:pStyle w:val="ListeParagraf"/>
        <w:rPr>
          <w:b/>
        </w:rPr>
      </w:pPr>
      <w:r w:rsidRPr="00E507B4">
        <w:rPr>
          <w:b/>
        </w:rPr>
        <w:t>Çocuklar Neden Söyleyemez?</w:t>
      </w:r>
    </w:p>
    <w:p w:rsidR="005616DD" w:rsidRPr="00E507B4" w:rsidRDefault="005616DD" w:rsidP="005616DD">
      <w:pPr>
        <w:pStyle w:val="ListeParagraf"/>
        <w:numPr>
          <w:ilvl w:val="0"/>
          <w:numId w:val="8"/>
        </w:numPr>
      </w:pPr>
      <w:r w:rsidRPr="00E507B4">
        <w:t>Aile içi iletişimsizlik sebebiyle anlatamayabilir</w:t>
      </w:r>
    </w:p>
    <w:p w:rsidR="005616DD" w:rsidRPr="00E507B4" w:rsidRDefault="005616DD" w:rsidP="005616DD">
      <w:pPr>
        <w:pStyle w:val="ListeParagraf"/>
        <w:numPr>
          <w:ilvl w:val="0"/>
          <w:numId w:val="8"/>
        </w:numPr>
      </w:pPr>
      <w:r w:rsidRPr="00E507B4">
        <w:t>Maruz kaldığı davranışı anlamlandıramayabilir</w:t>
      </w:r>
    </w:p>
    <w:p w:rsidR="005616DD" w:rsidRPr="00E507B4" w:rsidRDefault="005616DD" w:rsidP="005616DD">
      <w:pPr>
        <w:pStyle w:val="ListeParagraf"/>
        <w:numPr>
          <w:ilvl w:val="0"/>
          <w:numId w:val="8"/>
        </w:numPr>
      </w:pPr>
      <w:r w:rsidRPr="00E507B4">
        <w:t>Tehdit /şantaj/baskı altında olabilir</w:t>
      </w:r>
    </w:p>
    <w:p w:rsidR="005616DD" w:rsidRPr="00E507B4" w:rsidRDefault="005616DD" w:rsidP="005616DD">
      <w:pPr>
        <w:pStyle w:val="ListeParagraf"/>
        <w:numPr>
          <w:ilvl w:val="0"/>
          <w:numId w:val="8"/>
        </w:numPr>
      </w:pPr>
      <w:r w:rsidRPr="00E507B4">
        <w:t>Kendisine inanılmayacağını düşünebilir</w:t>
      </w:r>
    </w:p>
    <w:p w:rsidR="005616DD" w:rsidRPr="00E507B4" w:rsidRDefault="005616DD" w:rsidP="005616DD">
      <w:pPr>
        <w:pStyle w:val="ListeParagraf"/>
        <w:numPr>
          <w:ilvl w:val="0"/>
          <w:numId w:val="8"/>
        </w:numPr>
      </w:pPr>
      <w:r w:rsidRPr="00E507B4">
        <w:t>Utanabilir, kendisini suçlayabilir</w:t>
      </w:r>
    </w:p>
    <w:p w:rsidR="005616DD" w:rsidRPr="00E507B4" w:rsidRDefault="005616DD" w:rsidP="00E507B4">
      <w:pPr>
        <w:spacing w:after="0"/>
        <w:ind w:left="360"/>
        <w:rPr>
          <w:b/>
        </w:rPr>
      </w:pPr>
      <w:r w:rsidRPr="00E507B4">
        <w:rPr>
          <w:b/>
        </w:rPr>
        <w:t>Anlaşıldığında Ne Yapılmalıdır?</w:t>
      </w:r>
    </w:p>
    <w:p w:rsidR="00583251" w:rsidRPr="00E507B4" w:rsidRDefault="00583251" w:rsidP="00E507B4">
      <w:pPr>
        <w:pStyle w:val="ListeParagraf"/>
        <w:numPr>
          <w:ilvl w:val="0"/>
          <w:numId w:val="12"/>
        </w:numPr>
        <w:spacing w:after="0"/>
      </w:pPr>
      <w:r w:rsidRPr="00E507B4">
        <w:t>Çocuğun anlattıklarının doğruluk ve yanlışlığı sorgulanmadan dinlenmelidir.</w:t>
      </w:r>
    </w:p>
    <w:p w:rsidR="005616DD" w:rsidRPr="00E507B4" w:rsidRDefault="005616DD" w:rsidP="005616DD">
      <w:pPr>
        <w:pStyle w:val="ListeParagraf"/>
        <w:numPr>
          <w:ilvl w:val="0"/>
          <w:numId w:val="10"/>
        </w:numPr>
      </w:pPr>
      <w:r w:rsidRPr="00E507B4">
        <w:t>Çocuğun güvenliği sağlanmalıdır.</w:t>
      </w:r>
    </w:p>
    <w:p w:rsidR="005616DD" w:rsidRPr="00E507B4" w:rsidRDefault="005616DD" w:rsidP="005616DD">
      <w:pPr>
        <w:pStyle w:val="ListeParagraf"/>
        <w:numPr>
          <w:ilvl w:val="0"/>
          <w:numId w:val="10"/>
        </w:numPr>
      </w:pPr>
      <w:r w:rsidRPr="00E507B4">
        <w:t>Fazla bilgi almak adına yönlendirici sorular sormaktan kaçınılmalı, çocuğun anl</w:t>
      </w:r>
      <w:r w:rsidR="00583251" w:rsidRPr="00E507B4">
        <w:t>attığı kadarıyla ilgilenilmelidir.</w:t>
      </w:r>
    </w:p>
    <w:p w:rsidR="00583251" w:rsidRPr="00E507B4" w:rsidRDefault="00583251" w:rsidP="005616DD">
      <w:pPr>
        <w:pStyle w:val="ListeParagraf"/>
        <w:numPr>
          <w:ilvl w:val="0"/>
          <w:numId w:val="10"/>
        </w:numPr>
      </w:pPr>
      <w:r w:rsidRPr="00E507B4">
        <w:t>Çocuk sakince dinlenmeli ve tepki vermekten(sözel, duygu ve mimik ) kaçınılmalıdır.</w:t>
      </w:r>
    </w:p>
    <w:p w:rsidR="00583251" w:rsidRPr="00E507B4" w:rsidRDefault="00583251" w:rsidP="00583251">
      <w:pPr>
        <w:pStyle w:val="ListeParagraf"/>
        <w:numPr>
          <w:ilvl w:val="0"/>
          <w:numId w:val="10"/>
        </w:numPr>
      </w:pPr>
      <w:r w:rsidRPr="00E507B4">
        <w:t>Gerekli yerlere beklenmeden bildirim yapılmalıdır. Bildirim her vatandaşın yasal görevidir.</w:t>
      </w:r>
    </w:p>
    <w:p w:rsidR="00583251" w:rsidRPr="00E507B4" w:rsidRDefault="00583251" w:rsidP="00583251">
      <w:pPr>
        <w:pStyle w:val="ListeParagraf"/>
        <w:numPr>
          <w:ilvl w:val="0"/>
          <w:numId w:val="10"/>
        </w:numPr>
      </w:pPr>
      <w:r w:rsidRPr="00E507B4">
        <w:t>Cinsel istismara maruz kalma durumunda çocuğun banyo ve kişisel bakımı yaptırılmamalı, kıyafetleri yıkanmadan temiz bir poşete koyularak 72 saat içerisinde yetkililere ulaştırılmalıdır.</w:t>
      </w:r>
    </w:p>
    <w:p w:rsidR="00E507B4" w:rsidRDefault="00E507B4" w:rsidP="00583251">
      <w:pPr>
        <w:spacing w:after="0"/>
        <w:rPr>
          <w:b/>
        </w:rPr>
      </w:pPr>
    </w:p>
    <w:p w:rsidR="00E507B4" w:rsidRDefault="00E507B4" w:rsidP="00583251">
      <w:pPr>
        <w:spacing w:after="0"/>
        <w:rPr>
          <w:b/>
        </w:rPr>
      </w:pPr>
    </w:p>
    <w:p w:rsidR="00CA0D74" w:rsidRPr="00E507B4" w:rsidRDefault="00944E37" w:rsidP="00583251">
      <w:pPr>
        <w:spacing w:after="0"/>
        <w:rPr>
          <w:b/>
        </w:rPr>
      </w:pPr>
      <w:r w:rsidRPr="00E507B4">
        <w:rPr>
          <w:b/>
        </w:rPr>
        <w:lastRenderedPageBreak/>
        <w:t>İSTİSMARIN ETKİ</w:t>
      </w:r>
      <w:r w:rsidR="00CA0D74" w:rsidRPr="00E507B4">
        <w:rPr>
          <w:b/>
        </w:rPr>
        <w:t xml:space="preserve">LERİ </w:t>
      </w:r>
    </w:p>
    <w:p w:rsidR="00F6194D" w:rsidRPr="00E507B4" w:rsidRDefault="00CA0D74" w:rsidP="00583251">
      <w:pPr>
        <w:spacing w:after="0"/>
        <w:ind w:firstLine="708"/>
      </w:pPr>
      <w:r w:rsidRPr="00E507B4">
        <w:t xml:space="preserve">Çocukluk döneminde karşılaşılan istismar yaşantısı hangi istismar türü (fiziksel, duygusal, cinsel istismar ve ihmal) olursa olsun kişinin hem çocukluk döneminde hem de yetişkinlik döneminde bedensel, ruhsal, sosyal ve akademik başarısını olumsuz bir biçimde etkilemektedir. Bu yıkıcı etkilerden bir kısmı aşağıda belirtilmiştir. </w:t>
      </w:r>
    </w:p>
    <w:tbl>
      <w:tblPr>
        <w:tblStyle w:val="TabloKlavuzu"/>
        <w:tblW w:w="0" w:type="auto"/>
        <w:tblLook w:val="04A0"/>
      </w:tblPr>
      <w:tblGrid>
        <w:gridCol w:w="2400"/>
        <w:gridCol w:w="2400"/>
      </w:tblGrid>
      <w:tr w:rsidR="00910374" w:rsidRPr="00E507B4" w:rsidTr="00583251">
        <w:trPr>
          <w:trHeight w:val="196"/>
        </w:trPr>
        <w:tc>
          <w:tcPr>
            <w:tcW w:w="2400" w:type="dxa"/>
          </w:tcPr>
          <w:p w:rsidR="00910374" w:rsidRPr="00E507B4" w:rsidRDefault="00910374" w:rsidP="00910374">
            <w:pPr>
              <w:rPr>
                <w:sz w:val="18"/>
                <w:szCs w:val="18"/>
              </w:rPr>
            </w:pPr>
            <w:r w:rsidRPr="00E507B4">
              <w:rPr>
                <w:sz w:val="18"/>
                <w:szCs w:val="18"/>
              </w:rPr>
              <w:t xml:space="preserve">Benlik saygısının azalması </w:t>
            </w:r>
          </w:p>
          <w:p w:rsidR="00910374" w:rsidRPr="00E507B4" w:rsidRDefault="00910374" w:rsidP="00910374">
            <w:pPr>
              <w:rPr>
                <w:sz w:val="18"/>
                <w:szCs w:val="18"/>
              </w:rPr>
            </w:pPr>
          </w:p>
        </w:tc>
        <w:tc>
          <w:tcPr>
            <w:tcW w:w="2400" w:type="dxa"/>
          </w:tcPr>
          <w:p w:rsidR="00910374" w:rsidRPr="00E507B4" w:rsidRDefault="00910374" w:rsidP="00910374">
            <w:pPr>
              <w:rPr>
                <w:sz w:val="18"/>
                <w:szCs w:val="18"/>
              </w:rPr>
            </w:pPr>
            <w:r w:rsidRPr="00E507B4">
              <w:rPr>
                <w:sz w:val="18"/>
                <w:szCs w:val="18"/>
              </w:rPr>
              <w:t xml:space="preserve">İlaç ve madde bağımlılığı </w:t>
            </w:r>
          </w:p>
          <w:p w:rsidR="00910374" w:rsidRPr="00E507B4" w:rsidRDefault="00910374" w:rsidP="00910374">
            <w:pPr>
              <w:rPr>
                <w:sz w:val="18"/>
                <w:szCs w:val="18"/>
              </w:rPr>
            </w:pPr>
          </w:p>
        </w:tc>
      </w:tr>
      <w:tr w:rsidR="00910374" w:rsidRPr="00E507B4" w:rsidTr="00583251">
        <w:trPr>
          <w:trHeight w:val="196"/>
        </w:trPr>
        <w:tc>
          <w:tcPr>
            <w:tcW w:w="2400" w:type="dxa"/>
          </w:tcPr>
          <w:p w:rsidR="00910374" w:rsidRPr="00E507B4" w:rsidRDefault="00910374" w:rsidP="00910374">
            <w:pPr>
              <w:rPr>
                <w:sz w:val="18"/>
                <w:szCs w:val="18"/>
              </w:rPr>
            </w:pPr>
            <w:r w:rsidRPr="00E507B4">
              <w:rPr>
                <w:sz w:val="18"/>
                <w:szCs w:val="18"/>
              </w:rPr>
              <w:t xml:space="preserve">Psikososyal </w:t>
            </w:r>
            <w:proofErr w:type="gramStart"/>
            <w:r w:rsidRPr="00E507B4">
              <w:rPr>
                <w:sz w:val="18"/>
                <w:szCs w:val="18"/>
              </w:rPr>
              <w:t>travma</w:t>
            </w:r>
            <w:proofErr w:type="gramEnd"/>
            <w:r w:rsidRPr="00E507B4">
              <w:rPr>
                <w:sz w:val="18"/>
                <w:szCs w:val="18"/>
              </w:rPr>
              <w:t xml:space="preserve"> </w:t>
            </w:r>
          </w:p>
          <w:p w:rsidR="00910374" w:rsidRPr="00E507B4" w:rsidRDefault="00910374" w:rsidP="00910374">
            <w:pPr>
              <w:rPr>
                <w:sz w:val="18"/>
                <w:szCs w:val="18"/>
              </w:rPr>
            </w:pPr>
          </w:p>
        </w:tc>
        <w:tc>
          <w:tcPr>
            <w:tcW w:w="2400" w:type="dxa"/>
          </w:tcPr>
          <w:p w:rsidR="00910374" w:rsidRPr="00E507B4" w:rsidRDefault="00910374" w:rsidP="00910374">
            <w:pPr>
              <w:rPr>
                <w:sz w:val="18"/>
                <w:szCs w:val="18"/>
              </w:rPr>
            </w:pPr>
            <w:r w:rsidRPr="00E507B4">
              <w:rPr>
                <w:sz w:val="18"/>
                <w:szCs w:val="18"/>
              </w:rPr>
              <w:t>Kronik sağlık problemleri</w:t>
            </w:r>
          </w:p>
          <w:p w:rsidR="00910374" w:rsidRPr="00E507B4" w:rsidRDefault="00910374" w:rsidP="00910374">
            <w:pPr>
              <w:rPr>
                <w:sz w:val="18"/>
                <w:szCs w:val="18"/>
              </w:rPr>
            </w:pPr>
          </w:p>
        </w:tc>
      </w:tr>
      <w:tr w:rsidR="00910374" w:rsidRPr="00E507B4" w:rsidTr="00583251">
        <w:trPr>
          <w:trHeight w:val="196"/>
        </w:trPr>
        <w:tc>
          <w:tcPr>
            <w:tcW w:w="2400" w:type="dxa"/>
          </w:tcPr>
          <w:p w:rsidR="00583251" w:rsidRPr="00E507B4" w:rsidRDefault="00583251" w:rsidP="00583251">
            <w:pPr>
              <w:rPr>
                <w:sz w:val="18"/>
                <w:szCs w:val="18"/>
              </w:rPr>
            </w:pPr>
            <w:r w:rsidRPr="00E507B4">
              <w:rPr>
                <w:sz w:val="18"/>
                <w:szCs w:val="18"/>
              </w:rPr>
              <w:t xml:space="preserve">Kaygı bozuklukları </w:t>
            </w:r>
          </w:p>
          <w:p w:rsidR="00910374" w:rsidRPr="00E507B4" w:rsidRDefault="00910374" w:rsidP="00583251">
            <w:pPr>
              <w:rPr>
                <w:sz w:val="18"/>
                <w:szCs w:val="18"/>
              </w:rPr>
            </w:pPr>
          </w:p>
        </w:tc>
        <w:tc>
          <w:tcPr>
            <w:tcW w:w="2400" w:type="dxa"/>
          </w:tcPr>
          <w:p w:rsidR="00910374" w:rsidRPr="00E507B4" w:rsidRDefault="00910374" w:rsidP="00910374">
            <w:pPr>
              <w:rPr>
                <w:sz w:val="18"/>
                <w:szCs w:val="18"/>
              </w:rPr>
            </w:pPr>
            <w:proofErr w:type="spellStart"/>
            <w:r w:rsidRPr="00E507B4">
              <w:rPr>
                <w:sz w:val="18"/>
                <w:szCs w:val="18"/>
              </w:rPr>
              <w:t>Postravmatik</w:t>
            </w:r>
            <w:proofErr w:type="spellEnd"/>
            <w:r w:rsidRPr="00E507B4">
              <w:rPr>
                <w:sz w:val="18"/>
                <w:szCs w:val="18"/>
              </w:rPr>
              <w:t xml:space="preserve"> stres </w:t>
            </w:r>
          </w:p>
          <w:p w:rsidR="00910374" w:rsidRPr="00E507B4" w:rsidRDefault="00910374" w:rsidP="00910374">
            <w:pPr>
              <w:rPr>
                <w:sz w:val="18"/>
                <w:szCs w:val="18"/>
              </w:rPr>
            </w:pPr>
          </w:p>
        </w:tc>
      </w:tr>
      <w:tr w:rsidR="00910374" w:rsidRPr="00E507B4" w:rsidTr="00583251">
        <w:trPr>
          <w:trHeight w:val="398"/>
        </w:trPr>
        <w:tc>
          <w:tcPr>
            <w:tcW w:w="2400" w:type="dxa"/>
          </w:tcPr>
          <w:p w:rsidR="00910374" w:rsidRPr="00E507B4" w:rsidRDefault="00910374" w:rsidP="00910374">
            <w:pPr>
              <w:rPr>
                <w:sz w:val="18"/>
                <w:szCs w:val="18"/>
              </w:rPr>
            </w:pPr>
            <w:r w:rsidRPr="00E507B4">
              <w:rPr>
                <w:sz w:val="18"/>
                <w:szCs w:val="18"/>
              </w:rPr>
              <w:t>Öğrenme problemleri</w:t>
            </w:r>
          </w:p>
        </w:tc>
        <w:tc>
          <w:tcPr>
            <w:tcW w:w="2400" w:type="dxa"/>
          </w:tcPr>
          <w:p w:rsidR="00910374" w:rsidRPr="00E507B4" w:rsidRDefault="00910374" w:rsidP="00910374">
            <w:pPr>
              <w:rPr>
                <w:sz w:val="18"/>
                <w:szCs w:val="18"/>
              </w:rPr>
            </w:pPr>
            <w:proofErr w:type="spellStart"/>
            <w:r w:rsidRPr="00E507B4">
              <w:rPr>
                <w:sz w:val="18"/>
                <w:szCs w:val="18"/>
              </w:rPr>
              <w:t>Anhedoni</w:t>
            </w:r>
            <w:proofErr w:type="spellEnd"/>
            <w:r w:rsidRPr="00E507B4">
              <w:rPr>
                <w:sz w:val="18"/>
                <w:szCs w:val="18"/>
              </w:rPr>
              <w:t xml:space="preserve"> (daha önceki mutlu olduğu aktivitelerden zevk alamaması) </w:t>
            </w:r>
          </w:p>
          <w:p w:rsidR="00910374" w:rsidRPr="00E507B4" w:rsidRDefault="00910374" w:rsidP="00910374">
            <w:pPr>
              <w:rPr>
                <w:sz w:val="18"/>
                <w:szCs w:val="18"/>
              </w:rPr>
            </w:pPr>
          </w:p>
        </w:tc>
      </w:tr>
      <w:tr w:rsidR="00910374" w:rsidRPr="00E507B4" w:rsidTr="00583251">
        <w:trPr>
          <w:trHeight w:val="290"/>
        </w:trPr>
        <w:tc>
          <w:tcPr>
            <w:tcW w:w="2400" w:type="dxa"/>
          </w:tcPr>
          <w:p w:rsidR="00910374" w:rsidRPr="00E507B4" w:rsidRDefault="00910374" w:rsidP="00910374">
            <w:pPr>
              <w:rPr>
                <w:sz w:val="18"/>
                <w:szCs w:val="18"/>
              </w:rPr>
            </w:pPr>
            <w:r w:rsidRPr="00E507B4">
              <w:rPr>
                <w:sz w:val="18"/>
                <w:szCs w:val="18"/>
              </w:rPr>
              <w:t xml:space="preserve">Düşük okul başarısı </w:t>
            </w:r>
          </w:p>
          <w:p w:rsidR="00910374" w:rsidRPr="00E507B4" w:rsidRDefault="00910374" w:rsidP="00910374">
            <w:pPr>
              <w:rPr>
                <w:sz w:val="18"/>
                <w:szCs w:val="18"/>
              </w:rPr>
            </w:pPr>
          </w:p>
        </w:tc>
        <w:tc>
          <w:tcPr>
            <w:tcW w:w="2400" w:type="dxa"/>
          </w:tcPr>
          <w:p w:rsidR="00910374" w:rsidRPr="00E507B4" w:rsidRDefault="00910374" w:rsidP="00910374">
            <w:pPr>
              <w:rPr>
                <w:sz w:val="18"/>
                <w:szCs w:val="18"/>
              </w:rPr>
            </w:pPr>
            <w:r w:rsidRPr="00E507B4">
              <w:rPr>
                <w:sz w:val="18"/>
                <w:szCs w:val="18"/>
              </w:rPr>
              <w:t>Sorunlarını şidd</w:t>
            </w:r>
            <w:r w:rsidR="00583251" w:rsidRPr="00E507B4">
              <w:rPr>
                <w:sz w:val="18"/>
                <w:szCs w:val="18"/>
              </w:rPr>
              <w:t>etle çözümlemeye çalışma</w:t>
            </w:r>
          </w:p>
          <w:p w:rsidR="00910374" w:rsidRPr="00E507B4" w:rsidRDefault="00910374" w:rsidP="00910374">
            <w:pPr>
              <w:rPr>
                <w:sz w:val="18"/>
                <w:szCs w:val="18"/>
              </w:rPr>
            </w:pPr>
          </w:p>
        </w:tc>
      </w:tr>
      <w:tr w:rsidR="00910374" w:rsidRPr="00E507B4" w:rsidTr="00583251">
        <w:trPr>
          <w:trHeight w:val="196"/>
        </w:trPr>
        <w:tc>
          <w:tcPr>
            <w:tcW w:w="2400" w:type="dxa"/>
          </w:tcPr>
          <w:p w:rsidR="00910374" w:rsidRPr="00E507B4" w:rsidRDefault="00910374" w:rsidP="00910374">
            <w:pPr>
              <w:rPr>
                <w:sz w:val="18"/>
                <w:szCs w:val="18"/>
              </w:rPr>
            </w:pPr>
            <w:r w:rsidRPr="00E507B4">
              <w:rPr>
                <w:sz w:val="18"/>
                <w:szCs w:val="18"/>
              </w:rPr>
              <w:t xml:space="preserve">Suç davranışı gösterme </w:t>
            </w:r>
          </w:p>
          <w:p w:rsidR="00910374" w:rsidRPr="00E507B4" w:rsidRDefault="00910374" w:rsidP="00910374">
            <w:pPr>
              <w:rPr>
                <w:sz w:val="18"/>
                <w:szCs w:val="18"/>
              </w:rPr>
            </w:pPr>
          </w:p>
        </w:tc>
        <w:tc>
          <w:tcPr>
            <w:tcW w:w="2400" w:type="dxa"/>
          </w:tcPr>
          <w:p w:rsidR="00910374" w:rsidRPr="00E507B4" w:rsidRDefault="00910374" w:rsidP="00910374">
            <w:pPr>
              <w:rPr>
                <w:sz w:val="18"/>
                <w:szCs w:val="18"/>
              </w:rPr>
            </w:pPr>
            <w:r w:rsidRPr="00E507B4">
              <w:rPr>
                <w:sz w:val="18"/>
                <w:szCs w:val="18"/>
              </w:rPr>
              <w:t xml:space="preserve">Çaresizlik ve umutsuzluk </w:t>
            </w:r>
          </w:p>
          <w:p w:rsidR="00910374" w:rsidRPr="00E507B4" w:rsidRDefault="00910374" w:rsidP="00910374">
            <w:pPr>
              <w:rPr>
                <w:sz w:val="18"/>
                <w:szCs w:val="18"/>
              </w:rPr>
            </w:pPr>
          </w:p>
        </w:tc>
      </w:tr>
      <w:tr w:rsidR="00910374" w:rsidRPr="00E507B4" w:rsidTr="00583251">
        <w:trPr>
          <w:trHeight w:val="196"/>
        </w:trPr>
        <w:tc>
          <w:tcPr>
            <w:tcW w:w="2400" w:type="dxa"/>
          </w:tcPr>
          <w:p w:rsidR="00910374" w:rsidRPr="00E507B4" w:rsidRDefault="00910374" w:rsidP="00910374">
            <w:pPr>
              <w:rPr>
                <w:sz w:val="18"/>
                <w:szCs w:val="18"/>
              </w:rPr>
            </w:pPr>
            <w:r w:rsidRPr="00E507B4">
              <w:rPr>
                <w:sz w:val="18"/>
                <w:szCs w:val="18"/>
              </w:rPr>
              <w:t xml:space="preserve">Saldırgan davranışlar </w:t>
            </w:r>
          </w:p>
          <w:p w:rsidR="00910374" w:rsidRPr="00E507B4" w:rsidRDefault="00910374" w:rsidP="00910374">
            <w:pPr>
              <w:rPr>
                <w:sz w:val="18"/>
                <w:szCs w:val="18"/>
              </w:rPr>
            </w:pPr>
          </w:p>
        </w:tc>
        <w:tc>
          <w:tcPr>
            <w:tcW w:w="2400" w:type="dxa"/>
          </w:tcPr>
          <w:p w:rsidR="00910374" w:rsidRPr="00E507B4" w:rsidRDefault="00910374" w:rsidP="00910374">
            <w:pPr>
              <w:rPr>
                <w:sz w:val="18"/>
                <w:szCs w:val="18"/>
              </w:rPr>
            </w:pPr>
            <w:proofErr w:type="spellStart"/>
            <w:r w:rsidRPr="00E507B4">
              <w:rPr>
                <w:sz w:val="18"/>
                <w:szCs w:val="18"/>
              </w:rPr>
              <w:t>Depresif</w:t>
            </w:r>
            <w:proofErr w:type="spellEnd"/>
            <w:r w:rsidRPr="00E507B4">
              <w:rPr>
                <w:sz w:val="18"/>
                <w:szCs w:val="18"/>
              </w:rPr>
              <w:t xml:space="preserve"> ruh hali </w:t>
            </w:r>
          </w:p>
          <w:p w:rsidR="00910374" w:rsidRPr="00E507B4" w:rsidRDefault="00910374" w:rsidP="00910374">
            <w:pPr>
              <w:rPr>
                <w:sz w:val="18"/>
                <w:szCs w:val="18"/>
              </w:rPr>
            </w:pPr>
          </w:p>
        </w:tc>
      </w:tr>
      <w:tr w:rsidR="00910374" w:rsidRPr="00E507B4" w:rsidTr="00583251">
        <w:trPr>
          <w:trHeight w:val="196"/>
        </w:trPr>
        <w:tc>
          <w:tcPr>
            <w:tcW w:w="2400" w:type="dxa"/>
          </w:tcPr>
          <w:p w:rsidR="00910374" w:rsidRPr="00E507B4" w:rsidRDefault="00910374" w:rsidP="00910374">
            <w:pPr>
              <w:rPr>
                <w:sz w:val="18"/>
                <w:szCs w:val="18"/>
              </w:rPr>
            </w:pPr>
            <w:r w:rsidRPr="00E507B4">
              <w:rPr>
                <w:sz w:val="18"/>
                <w:szCs w:val="18"/>
              </w:rPr>
              <w:t xml:space="preserve">Okuldan atılma </w:t>
            </w:r>
          </w:p>
          <w:p w:rsidR="00910374" w:rsidRPr="00E507B4" w:rsidRDefault="00910374" w:rsidP="00910374">
            <w:pPr>
              <w:rPr>
                <w:sz w:val="18"/>
                <w:szCs w:val="18"/>
              </w:rPr>
            </w:pPr>
          </w:p>
        </w:tc>
        <w:tc>
          <w:tcPr>
            <w:tcW w:w="2400" w:type="dxa"/>
          </w:tcPr>
          <w:p w:rsidR="00910374" w:rsidRPr="00E507B4" w:rsidRDefault="00910374" w:rsidP="00910374">
            <w:pPr>
              <w:rPr>
                <w:sz w:val="18"/>
                <w:szCs w:val="18"/>
              </w:rPr>
            </w:pPr>
            <w:r w:rsidRPr="00E507B4">
              <w:rPr>
                <w:sz w:val="18"/>
                <w:szCs w:val="18"/>
              </w:rPr>
              <w:t>İçe kapanma</w:t>
            </w:r>
          </w:p>
          <w:p w:rsidR="00910374" w:rsidRPr="00E507B4" w:rsidRDefault="00910374" w:rsidP="00910374">
            <w:pPr>
              <w:rPr>
                <w:sz w:val="18"/>
                <w:szCs w:val="18"/>
              </w:rPr>
            </w:pPr>
          </w:p>
        </w:tc>
      </w:tr>
      <w:tr w:rsidR="00910374" w:rsidRPr="00E507B4" w:rsidTr="00583251">
        <w:trPr>
          <w:trHeight w:val="196"/>
        </w:trPr>
        <w:tc>
          <w:tcPr>
            <w:tcW w:w="2400" w:type="dxa"/>
          </w:tcPr>
          <w:p w:rsidR="00910374" w:rsidRPr="00E507B4" w:rsidRDefault="00910374" w:rsidP="00910374">
            <w:pPr>
              <w:rPr>
                <w:sz w:val="18"/>
                <w:szCs w:val="18"/>
              </w:rPr>
            </w:pPr>
            <w:r w:rsidRPr="00E507B4">
              <w:rPr>
                <w:sz w:val="18"/>
                <w:szCs w:val="18"/>
              </w:rPr>
              <w:t xml:space="preserve">Okuldan kaçma </w:t>
            </w:r>
          </w:p>
          <w:p w:rsidR="00910374" w:rsidRPr="00E507B4" w:rsidRDefault="00910374" w:rsidP="00910374">
            <w:pPr>
              <w:rPr>
                <w:sz w:val="18"/>
                <w:szCs w:val="18"/>
              </w:rPr>
            </w:pPr>
          </w:p>
        </w:tc>
        <w:tc>
          <w:tcPr>
            <w:tcW w:w="2400" w:type="dxa"/>
          </w:tcPr>
          <w:p w:rsidR="00910374" w:rsidRPr="00E507B4" w:rsidRDefault="00910374" w:rsidP="00910374">
            <w:pPr>
              <w:rPr>
                <w:sz w:val="18"/>
                <w:szCs w:val="18"/>
              </w:rPr>
            </w:pPr>
            <w:proofErr w:type="spellStart"/>
            <w:r w:rsidRPr="00E507B4">
              <w:rPr>
                <w:sz w:val="18"/>
                <w:szCs w:val="18"/>
              </w:rPr>
              <w:t>Özkıyım</w:t>
            </w:r>
            <w:proofErr w:type="spellEnd"/>
            <w:r w:rsidRPr="00E507B4">
              <w:rPr>
                <w:sz w:val="18"/>
                <w:szCs w:val="18"/>
              </w:rPr>
              <w:t xml:space="preserve"> girişiminde bulunma </w:t>
            </w:r>
          </w:p>
          <w:p w:rsidR="00910374" w:rsidRPr="00E507B4" w:rsidRDefault="00910374" w:rsidP="00910374">
            <w:pPr>
              <w:rPr>
                <w:sz w:val="18"/>
                <w:szCs w:val="18"/>
              </w:rPr>
            </w:pPr>
          </w:p>
        </w:tc>
      </w:tr>
      <w:tr w:rsidR="00910374" w:rsidRPr="00E507B4" w:rsidTr="00583251">
        <w:trPr>
          <w:trHeight w:val="196"/>
        </w:trPr>
        <w:tc>
          <w:tcPr>
            <w:tcW w:w="2400" w:type="dxa"/>
          </w:tcPr>
          <w:p w:rsidR="00910374" w:rsidRPr="00E507B4" w:rsidRDefault="00910374" w:rsidP="00910374">
            <w:pPr>
              <w:rPr>
                <w:sz w:val="18"/>
                <w:szCs w:val="18"/>
              </w:rPr>
            </w:pPr>
            <w:proofErr w:type="spellStart"/>
            <w:r w:rsidRPr="00E507B4">
              <w:rPr>
                <w:sz w:val="18"/>
                <w:szCs w:val="18"/>
              </w:rPr>
              <w:t>Antisosyal</w:t>
            </w:r>
            <w:proofErr w:type="spellEnd"/>
            <w:r w:rsidRPr="00E507B4">
              <w:rPr>
                <w:sz w:val="18"/>
                <w:szCs w:val="18"/>
              </w:rPr>
              <w:t xml:space="preserve"> davranışlar </w:t>
            </w:r>
          </w:p>
          <w:p w:rsidR="00910374" w:rsidRPr="00E507B4" w:rsidRDefault="00910374" w:rsidP="00910374">
            <w:pPr>
              <w:rPr>
                <w:sz w:val="18"/>
                <w:szCs w:val="18"/>
              </w:rPr>
            </w:pPr>
          </w:p>
        </w:tc>
        <w:tc>
          <w:tcPr>
            <w:tcW w:w="2400" w:type="dxa"/>
          </w:tcPr>
          <w:p w:rsidR="00583251" w:rsidRPr="00E507B4" w:rsidRDefault="00583251" w:rsidP="00583251">
            <w:pPr>
              <w:rPr>
                <w:sz w:val="18"/>
                <w:szCs w:val="18"/>
              </w:rPr>
            </w:pPr>
            <w:r w:rsidRPr="00E507B4">
              <w:rPr>
                <w:sz w:val="18"/>
                <w:szCs w:val="18"/>
              </w:rPr>
              <w:t>Konuşma bozukluğu</w:t>
            </w:r>
          </w:p>
          <w:p w:rsidR="00910374" w:rsidRPr="00E507B4" w:rsidRDefault="00910374" w:rsidP="00583251">
            <w:pPr>
              <w:rPr>
                <w:sz w:val="18"/>
                <w:szCs w:val="18"/>
              </w:rPr>
            </w:pPr>
          </w:p>
        </w:tc>
      </w:tr>
      <w:tr w:rsidR="00910374" w:rsidRPr="00E507B4" w:rsidTr="00583251">
        <w:trPr>
          <w:trHeight w:val="196"/>
        </w:trPr>
        <w:tc>
          <w:tcPr>
            <w:tcW w:w="2400" w:type="dxa"/>
          </w:tcPr>
          <w:p w:rsidR="00910374" w:rsidRPr="00E507B4" w:rsidRDefault="00910374" w:rsidP="00910374">
            <w:pPr>
              <w:rPr>
                <w:sz w:val="18"/>
                <w:szCs w:val="18"/>
              </w:rPr>
            </w:pPr>
            <w:r w:rsidRPr="00E507B4">
              <w:rPr>
                <w:sz w:val="18"/>
                <w:szCs w:val="18"/>
              </w:rPr>
              <w:t xml:space="preserve">Evden kaçma </w:t>
            </w:r>
          </w:p>
          <w:p w:rsidR="00910374" w:rsidRPr="00E507B4" w:rsidRDefault="00910374" w:rsidP="00910374">
            <w:pPr>
              <w:rPr>
                <w:sz w:val="18"/>
                <w:szCs w:val="18"/>
              </w:rPr>
            </w:pPr>
          </w:p>
        </w:tc>
        <w:tc>
          <w:tcPr>
            <w:tcW w:w="2400" w:type="dxa"/>
          </w:tcPr>
          <w:p w:rsidR="00910374" w:rsidRPr="00E507B4" w:rsidRDefault="00910374" w:rsidP="00910374">
            <w:pPr>
              <w:rPr>
                <w:sz w:val="18"/>
                <w:szCs w:val="18"/>
              </w:rPr>
            </w:pPr>
            <w:r w:rsidRPr="00E507B4">
              <w:rPr>
                <w:sz w:val="18"/>
                <w:szCs w:val="18"/>
              </w:rPr>
              <w:t xml:space="preserve">Hijyen azlığı </w:t>
            </w:r>
          </w:p>
          <w:p w:rsidR="00910374" w:rsidRPr="00E507B4" w:rsidRDefault="00910374" w:rsidP="00910374">
            <w:pPr>
              <w:rPr>
                <w:sz w:val="18"/>
                <w:szCs w:val="18"/>
              </w:rPr>
            </w:pPr>
          </w:p>
        </w:tc>
      </w:tr>
      <w:tr w:rsidR="00910374" w:rsidRPr="00E507B4" w:rsidTr="00583251">
        <w:trPr>
          <w:trHeight w:val="196"/>
        </w:trPr>
        <w:tc>
          <w:tcPr>
            <w:tcW w:w="2400" w:type="dxa"/>
          </w:tcPr>
          <w:p w:rsidR="00910374" w:rsidRPr="00E507B4" w:rsidRDefault="00910374" w:rsidP="00910374">
            <w:pPr>
              <w:rPr>
                <w:sz w:val="18"/>
                <w:szCs w:val="18"/>
              </w:rPr>
            </w:pPr>
            <w:r w:rsidRPr="00E507B4">
              <w:rPr>
                <w:sz w:val="18"/>
                <w:szCs w:val="18"/>
              </w:rPr>
              <w:t>Tikler</w:t>
            </w:r>
          </w:p>
          <w:p w:rsidR="00910374" w:rsidRPr="00E507B4" w:rsidRDefault="00910374" w:rsidP="00910374">
            <w:pPr>
              <w:rPr>
                <w:sz w:val="18"/>
                <w:szCs w:val="18"/>
              </w:rPr>
            </w:pPr>
          </w:p>
        </w:tc>
        <w:tc>
          <w:tcPr>
            <w:tcW w:w="2400" w:type="dxa"/>
          </w:tcPr>
          <w:p w:rsidR="00910374" w:rsidRPr="00E507B4" w:rsidRDefault="00910374" w:rsidP="00910374">
            <w:pPr>
              <w:rPr>
                <w:sz w:val="18"/>
                <w:szCs w:val="18"/>
              </w:rPr>
            </w:pPr>
            <w:r w:rsidRPr="00E507B4">
              <w:rPr>
                <w:sz w:val="18"/>
                <w:szCs w:val="18"/>
              </w:rPr>
              <w:t>HIV taşıyıcısı olma riski</w:t>
            </w:r>
          </w:p>
        </w:tc>
      </w:tr>
      <w:tr w:rsidR="00910374" w:rsidRPr="00E507B4" w:rsidTr="00583251">
        <w:trPr>
          <w:trHeight w:val="391"/>
        </w:trPr>
        <w:tc>
          <w:tcPr>
            <w:tcW w:w="2400" w:type="dxa"/>
          </w:tcPr>
          <w:p w:rsidR="00910374" w:rsidRPr="00E507B4" w:rsidRDefault="00910374" w:rsidP="00910374">
            <w:pPr>
              <w:rPr>
                <w:sz w:val="18"/>
                <w:szCs w:val="18"/>
              </w:rPr>
            </w:pPr>
            <w:r w:rsidRPr="00E507B4">
              <w:rPr>
                <w:sz w:val="18"/>
                <w:szCs w:val="18"/>
              </w:rPr>
              <w:t>Uyku bozukluğu</w:t>
            </w:r>
          </w:p>
          <w:p w:rsidR="00910374" w:rsidRPr="00E507B4" w:rsidRDefault="00910374" w:rsidP="00910374">
            <w:pPr>
              <w:rPr>
                <w:sz w:val="18"/>
                <w:szCs w:val="18"/>
              </w:rPr>
            </w:pPr>
          </w:p>
        </w:tc>
        <w:tc>
          <w:tcPr>
            <w:tcW w:w="2400" w:type="dxa"/>
          </w:tcPr>
          <w:p w:rsidR="00910374" w:rsidRPr="00E507B4" w:rsidRDefault="00910374" w:rsidP="00910374">
            <w:pPr>
              <w:rPr>
                <w:sz w:val="18"/>
                <w:szCs w:val="18"/>
              </w:rPr>
            </w:pPr>
            <w:r w:rsidRPr="00E507B4">
              <w:rPr>
                <w:sz w:val="18"/>
                <w:szCs w:val="18"/>
              </w:rPr>
              <w:t xml:space="preserve">Çocuğun cildinde çürük, sıyrık, yara, yanık ve haşlanma izi, </w:t>
            </w:r>
            <w:r w:rsidR="00583251" w:rsidRPr="00E507B4">
              <w:rPr>
                <w:sz w:val="18"/>
                <w:szCs w:val="18"/>
              </w:rPr>
              <w:t>iskelet yapısında ya da iç organlarda yaralanma</w:t>
            </w:r>
          </w:p>
          <w:p w:rsidR="00910374" w:rsidRPr="00E507B4" w:rsidRDefault="00910374" w:rsidP="00910374">
            <w:pPr>
              <w:rPr>
                <w:sz w:val="18"/>
                <w:szCs w:val="18"/>
              </w:rPr>
            </w:pPr>
          </w:p>
        </w:tc>
      </w:tr>
    </w:tbl>
    <w:p w:rsidR="00F6194D" w:rsidRPr="00E507B4" w:rsidRDefault="00F6194D"/>
    <w:p w:rsidR="007407C7" w:rsidRPr="00E507B4" w:rsidRDefault="007407C7" w:rsidP="00E507B4">
      <w:pPr>
        <w:jc w:val="center"/>
        <w:rPr>
          <w:b/>
        </w:rPr>
      </w:pPr>
      <w:r w:rsidRPr="00E507B4">
        <w:rPr>
          <w:b/>
        </w:rPr>
        <w:lastRenderedPageBreak/>
        <w:t>SUSMA! İHBAR ET!</w:t>
      </w:r>
    </w:p>
    <w:p w:rsidR="007407C7" w:rsidRPr="00E507B4" w:rsidRDefault="007407C7" w:rsidP="007407C7">
      <w:pPr>
        <w:pStyle w:val="ListeParagraf"/>
        <w:numPr>
          <w:ilvl w:val="0"/>
          <w:numId w:val="13"/>
        </w:numPr>
      </w:pPr>
      <w:r w:rsidRPr="00E507B4">
        <w:t>Türk ceza kanununa göre suçu bildirmemek suçtur.</w:t>
      </w:r>
    </w:p>
    <w:p w:rsidR="007407C7" w:rsidRPr="00E507B4" w:rsidRDefault="007407C7" w:rsidP="007407C7">
      <w:pPr>
        <w:pStyle w:val="ListeParagraf"/>
        <w:numPr>
          <w:ilvl w:val="0"/>
          <w:numId w:val="13"/>
        </w:numPr>
      </w:pPr>
      <w:r w:rsidRPr="00E507B4">
        <w:t>Suçu bildirmeyen kişi kamu görevlisi, adli, kolluk veya sağlık mensubu ise ceza oranı artmaktadır.</w:t>
      </w:r>
    </w:p>
    <w:p w:rsidR="007407C7" w:rsidRPr="00E507B4" w:rsidRDefault="007407C7" w:rsidP="007407C7">
      <w:pPr>
        <w:pStyle w:val="ListeParagraf"/>
        <w:numPr>
          <w:ilvl w:val="0"/>
          <w:numId w:val="13"/>
        </w:numPr>
      </w:pPr>
      <w:r w:rsidRPr="00E507B4">
        <w:t>İhbarda bulunurken talep etmeniz durumunda kimliğiniz gizli kalabilmektedir.</w:t>
      </w:r>
    </w:p>
    <w:p w:rsidR="007407C7" w:rsidRPr="00E507B4" w:rsidRDefault="007407C7" w:rsidP="007407C7">
      <w:pPr>
        <w:pStyle w:val="ListeParagraf"/>
        <w:numPr>
          <w:ilvl w:val="0"/>
          <w:numId w:val="13"/>
        </w:numPr>
      </w:pPr>
      <w:r w:rsidRPr="00E507B4">
        <w:t>Bildirim bir suçlama değildir; durumun soruşturulup değerlendirilmesi için yapılmış bir taleptir.</w:t>
      </w:r>
    </w:p>
    <w:p w:rsidR="001E7F7B" w:rsidRPr="00E507B4" w:rsidRDefault="00CA0D74">
      <w:pPr>
        <w:rPr>
          <w:b/>
        </w:rPr>
      </w:pPr>
      <w:r w:rsidRPr="00E507B4">
        <w:rPr>
          <w:b/>
        </w:rPr>
        <w:t>ÇOCUK İSTİSMARI BİR SUÇTUR. BU SUÇA ORTAK OLMAYIN ÇOCUKLARINIZA İSTİSMARD</w:t>
      </w:r>
      <w:r w:rsidR="001E7F7B" w:rsidRPr="00E507B4">
        <w:rPr>
          <w:b/>
        </w:rPr>
        <w:t>AN KORUNMA YÖNTEMLERİNİ ÖĞRETİN!</w:t>
      </w:r>
    </w:p>
    <w:p w:rsidR="007407C7" w:rsidRPr="00E507B4" w:rsidRDefault="00CA0D74" w:rsidP="007407C7">
      <w:r w:rsidRPr="00E507B4">
        <w:t xml:space="preserve"> </w:t>
      </w:r>
    </w:p>
    <w:p w:rsidR="007407C7" w:rsidRPr="00E507B4" w:rsidRDefault="00CA0D74" w:rsidP="007407C7">
      <w:r w:rsidRPr="00E507B4">
        <w:rPr>
          <w:b/>
        </w:rPr>
        <w:t>Yardım Alabileceğiniz Birimler:</w:t>
      </w:r>
      <w:r w:rsidRPr="00E507B4">
        <w:t xml:space="preserve"> </w:t>
      </w:r>
    </w:p>
    <w:p w:rsidR="007407C7" w:rsidRPr="00E507B4" w:rsidRDefault="00CA0D74" w:rsidP="007407C7">
      <w:r w:rsidRPr="00E507B4">
        <w:t xml:space="preserve">- Baroların Çocuk Hakları Komisyonları </w:t>
      </w:r>
    </w:p>
    <w:p w:rsidR="007407C7" w:rsidRPr="00E507B4" w:rsidRDefault="00CA0D74" w:rsidP="007407C7">
      <w:r w:rsidRPr="00E507B4">
        <w:t>- Cumhuriyet Savcılığı ve Çocuk Mahkemeleri</w:t>
      </w:r>
    </w:p>
    <w:p w:rsidR="007407C7" w:rsidRPr="00E507B4" w:rsidRDefault="00CA0D74" w:rsidP="007407C7">
      <w:r w:rsidRPr="00E507B4">
        <w:t xml:space="preserve"> - Çocuk İzlem Merkezi (ÇİM) </w:t>
      </w:r>
    </w:p>
    <w:p w:rsidR="00CA0D74" w:rsidRPr="00E507B4" w:rsidRDefault="00BA20DF">
      <w:r w:rsidRPr="00E507B4">
        <w:t>-</w:t>
      </w:r>
      <w:r w:rsidR="00CA0D74" w:rsidRPr="00E507B4">
        <w:t xml:space="preserve"> Alo 183 </w:t>
      </w:r>
    </w:p>
    <w:p w:rsidR="00BA20DF" w:rsidRPr="00E507B4" w:rsidRDefault="00BA20DF">
      <w:r w:rsidRPr="00E507B4">
        <w:t>-155</w:t>
      </w:r>
    </w:p>
    <w:p w:rsidR="00BA20DF" w:rsidRPr="00E507B4" w:rsidRDefault="00BA20DF">
      <w:r w:rsidRPr="00E507B4">
        <w:t>-156</w:t>
      </w:r>
    </w:p>
    <w:p w:rsidR="00BA20DF" w:rsidRPr="00E507B4" w:rsidRDefault="00BA20DF"/>
    <w:p w:rsidR="007407C7" w:rsidRPr="00E507B4" w:rsidRDefault="007407C7"/>
    <w:p w:rsidR="007407C7" w:rsidRPr="00E507B4" w:rsidRDefault="007407C7"/>
    <w:p w:rsidR="00CA0D74" w:rsidRPr="00E507B4" w:rsidRDefault="00944E37">
      <w:r w:rsidRPr="00E507B4">
        <w:rPr>
          <w:noProof/>
          <w:lang w:eastAsia="tr-TR"/>
        </w:rPr>
        <w:lastRenderedPageBreak/>
        <w:drawing>
          <wp:inline distT="0" distB="0" distL="0" distR="0">
            <wp:extent cx="3001062" cy="3305175"/>
            <wp:effectExtent l="19050" t="0" r="8838" b="0"/>
            <wp:docPr id="7" name="Resim 7" descr="Çocuk İstismarını ve İhmalini Önleme Derneğ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Çocuk İstismarını ve İhmalini Önleme Derneği"/>
                    <pic:cNvPicPr>
                      <a:picLocks noChangeAspect="1" noChangeArrowheads="1"/>
                    </pic:cNvPicPr>
                  </pic:nvPicPr>
                  <pic:blipFill>
                    <a:blip r:embed="rId5" cstate="print"/>
                    <a:srcRect/>
                    <a:stretch>
                      <a:fillRect/>
                    </a:stretch>
                  </pic:blipFill>
                  <pic:spPr bwMode="auto">
                    <a:xfrm>
                      <a:off x="0" y="0"/>
                      <a:ext cx="3001062" cy="3305175"/>
                    </a:xfrm>
                    <a:prstGeom prst="rect">
                      <a:avLst/>
                    </a:prstGeom>
                    <a:noFill/>
                    <a:ln w="9525">
                      <a:noFill/>
                      <a:miter lim="800000"/>
                      <a:headEnd/>
                      <a:tailEnd/>
                    </a:ln>
                  </pic:spPr>
                </pic:pic>
              </a:graphicData>
            </a:graphic>
          </wp:inline>
        </w:drawing>
      </w:r>
    </w:p>
    <w:p w:rsidR="00944E37" w:rsidRPr="00E507B4" w:rsidRDefault="00944E37" w:rsidP="00944E37">
      <w:pPr>
        <w:jc w:val="center"/>
        <w:rPr>
          <w:rFonts w:ascii="Showcard Gothic" w:hAnsi="Showcard Gothic"/>
          <w:b/>
          <w:sz w:val="40"/>
        </w:rPr>
      </w:pPr>
      <w:r w:rsidRPr="00E507B4">
        <w:rPr>
          <w:b/>
          <w:sz w:val="40"/>
        </w:rPr>
        <w:t>İ</w:t>
      </w:r>
      <w:r w:rsidRPr="00E507B4">
        <w:rPr>
          <w:rFonts w:ascii="Showcard Gothic" w:hAnsi="Showcard Gothic"/>
          <w:b/>
          <w:sz w:val="40"/>
        </w:rPr>
        <w:t xml:space="preserve">HMAL VE </w:t>
      </w:r>
      <w:r w:rsidRPr="00E507B4">
        <w:rPr>
          <w:b/>
          <w:sz w:val="40"/>
        </w:rPr>
        <w:t>İ</w:t>
      </w:r>
      <w:r w:rsidRPr="00E507B4">
        <w:rPr>
          <w:rFonts w:ascii="Showcard Gothic" w:hAnsi="Showcard Gothic"/>
          <w:b/>
          <w:sz w:val="40"/>
        </w:rPr>
        <w:t>ST</w:t>
      </w:r>
      <w:r w:rsidRPr="00E507B4">
        <w:rPr>
          <w:b/>
          <w:sz w:val="40"/>
        </w:rPr>
        <w:t>İ</w:t>
      </w:r>
      <w:r w:rsidRPr="00E507B4">
        <w:rPr>
          <w:rFonts w:ascii="Showcard Gothic" w:hAnsi="Showcard Gothic"/>
          <w:b/>
          <w:sz w:val="40"/>
        </w:rPr>
        <w:t>SMARINI ÖNLEME</w:t>
      </w:r>
    </w:p>
    <w:p w:rsidR="00944E37" w:rsidRPr="00E507B4" w:rsidRDefault="00944E37" w:rsidP="00944E37">
      <w:pPr>
        <w:jc w:val="center"/>
        <w:rPr>
          <w:b/>
        </w:rPr>
      </w:pPr>
      <w:r w:rsidRPr="00E507B4">
        <w:rPr>
          <w:b/>
        </w:rPr>
        <w:t xml:space="preserve">AİLELER İÇİN BİLGİLENDİRME </w:t>
      </w:r>
    </w:p>
    <w:p w:rsidR="0002476C" w:rsidRPr="00E507B4" w:rsidRDefault="0002476C" w:rsidP="00944E37">
      <w:pPr>
        <w:jc w:val="center"/>
        <w:rPr>
          <w:b/>
        </w:rPr>
      </w:pPr>
    </w:p>
    <w:p w:rsidR="0002476C" w:rsidRPr="00E507B4" w:rsidRDefault="0002476C" w:rsidP="00944E37">
      <w:pPr>
        <w:jc w:val="center"/>
        <w:rPr>
          <w:b/>
          <w:i/>
          <w:sz w:val="28"/>
        </w:rPr>
      </w:pPr>
      <w:r w:rsidRPr="00E507B4">
        <w:rPr>
          <w:b/>
          <w:i/>
          <w:sz w:val="28"/>
        </w:rPr>
        <w:t>SEYDİ ALİ REİS MESLEKİ VE TEKNİK ANADOLU LİSESİ</w:t>
      </w:r>
    </w:p>
    <w:p w:rsidR="0002476C" w:rsidRPr="00E507B4" w:rsidRDefault="0002476C" w:rsidP="00944E37">
      <w:pPr>
        <w:jc w:val="center"/>
        <w:rPr>
          <w:b/>
          <w:i/>
          <w:sz w:val="28"/>
        </w:rPr>
      </w:pPr>
    </w:p>
    <w:p w:rsidR="0002476C" w:rsidRPr="00E507B4" w:rsidRDefault="0002476C" w:rsidP="00052879">
      <w:pPr>
        <w:jc w:val="center"/>
        <w:rPr>
          <w:b/>
          <w:i/>
          <w:sz w:val="28"/>
        </w:rPr>
      </w:pPr>
      <w:r w:rsidRPr="00E507B4">
        <w:rPr>
          <w:b/>
          <w:i/>
          <w:sz w:val="28"/>
        </w:rPr>
        <w:t>Rehberlik Servisi</w:t>
      </w:r>
    </w:p>
    <w:sectPr w:rsidR="0002476C" w:rsidRPr="00E507B4" w:rsidSect="00CA0D74">
      <w:pgSz w:w="16838" w:h="11906" w:orient="landscape"/>
      <w:pgMar w:top="720" w:right="720" w:bottom="720" w:left="720" w:header="708" w:footer="708" w:gutter="0"/>
      <w:cols w:num="3"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Showcard Gothic">
    <w:panose1 w:val="04020904020102020604"/>
    <w:charset w:val="00"/>
    <w:family w:val="decorativ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269C2"/>
    <w:multiLevelType w:val="hybridMultilevel"/>
    <w:tmpl w:val="F38CCFC2"/>
    <w:lvl w:ilvl="0" w:tplc="041F000B">
      <w:start w:val="1"/>
      <w:numFmt w:val="bullet"/>
      <w:lvlText w:val=""/>
      <w:lvlJc w:val="left"/>
      <w:pPr>
        <w:ind w:left="1080" w:hanging="360"/>
      </w:pPr>
      <w:rPr>
        <w:rFonts w:ascii="Wingdings" w:hAnsi="Wingding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
    <w:nsid w:val="069B0ED1"/>
    <w:multiLevelType w:val="hybridMultilevel"/>
    <w:tmpl w:val="1A06A69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1ADB77F4"/>
    <w:multiLevelType w:val="hybridMultilevel"/>
    <w:tmpl w:val="3EC6B8E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1F036CAA"/>
    <w:multiLevelType w:val="hybridMultilevel"/>
    <w:tmpl w:val="27A09D3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26096C44"/>
    <w:multiLevelType w:val="hybridMultilevel"/>
    <w:tmpl w:val="672CA4B8"/>
    <w:lvl w:ilvl="0" w:tplc="041F000B">
      <w:start w:val="1"/>
      <w:numFmt w:val="bullet"/>
      <w:lvlText w:val=""/>
      <w:lvlJc w:val="left"/>
      <w:pPr>
        <w:ind w:left="1080" w:hanging="360"/>
      </w:pPr>
      <w:rPr>
        <w:rFonts w:ascii="Wingdings" w:hAnsi="Wingding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5">
    <w:nsid w:val="32E4111B"/>
    <w:multiLevelType w:val="hybridMultilevel"/>
    <w:tmpl w:val="E458A7F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54EE01B1"/>
    <w:multiLevelType w:val="hybridMultilevel"/>
    <w:tmpl w:val="129A1F4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55EE5A5E"/>
    <w:multiLevelType w:val="hybridMultilevel"/>
    <w:tmpl w:val="3C1E9452"/>
    <w:lvl w:ilvl="0" w:tplc="041F000B">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8">
    <w:nsid w:val="5C491DBC"/>
    <w:multiLevelType w:val="hybridMultilevel"/>
    <w:tmpl w:val="E2D46D6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5D5433E6"/>
    <w:multiLevelType w:val="hybridMultilevel"/>
    <w:tmpl w:val="5A9A4282"/>
    <w:lvl w:ilvl="0" w:tplc="041F000B">
      <w:start w:val="1"/>
      <w:numFmt w:val="bullet"/>
      <w:lvlText w:val=""/>
      <w:lvlJc w:val="left"/>
      <w:pPr>
        <w:ind w:left="1428" w:hanging="360"/>
      </w:pPr>
      <w:rPr>
        <w:rFonts w:ascii="Wingdings" w:hAnsi="Wingdings"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10">
    <w:nsid w:val="727C4B6E"/>
    <w:multiLevelType w:val="hybridMultilevel"/>
    <w:tmpl w:val="028613F2"/>
    <w:lvl w:ilvl="0" w:tplc="041F000B">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1">
    <w:nsid w:val="755F7BFF"/>
    <w:multiLevelType w:val="hybridMultilevel"/>
    <w:tmpl w:val="55B2E742"/>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78AD4C3F"/>
    <w:multiLevelType w:val="hybridMultilevel"/>
    <w:tmpl w:val="8122974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10"/>
  </w:num>
  <w:num w:numId="4">
    <w:abstractNumId w:val="8"/>
  </w:num>
  <w:num w:numId="5">
    <w:abstractNumId w:val="9"/>
  </w:num>
  <w:num w:numId="6">
    <w:abstractNumId w:val="1"/>
  </w:num>
  <w:num w:numId="7">
    <w:abstractNumId w:val="7"/>
  </w:num>
  <w:num w:numId="8">
    <w:abstractNumId w:val="6"/>
  </w:num>
  <w:num w:numId="9">
    <w:abstractNumId w:val="0"/>
  </w:num>
  <w:num w:numId="10">
    <w:abstractNumId w:val="12"/>
  </w:num>
  <w:num w:numId="11">
    <w:abstractNumId w:val="4"/>
  </w:num>
  <w:num w:numId="12">
    <w:abstractNumId w:val="11"/>
  </w:num>
  <w:num w:numId="1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567"/>
  <w:hyphenationZone w:val="425"/>
  <w:drawingGridHorizontalSpacing w:val="110"/>
  <w:displayHorizontalDrawingGridEvery w:val="2"/>
  <w:characterSpacingControl w:val="doNotCompress"/>
  <w:compat/>
  <w:rsids>
    <w:rsidRoot w:val="00CA0D74"/>
    <w:rsid w:val="00002318"/>
    <w:rsid w:val="0002476C"/>
    <w:rsid w:val="00052879"/>
    <w:rsid w:val="001E7F7B"/>
    <w:rsid w:val="00207252"/>
    <w:rsid w:val="002669EB"/>
    <w:rsid w:val="00411F66"/>
    <w:rsid w:val="005616DD"/>
    <w:rsid w:val="00583251"/>
    <w:rsid w:val="007407C7"/>
    <w:rsid w:val="00910374"/>
    <w:rsid w:val="00944E37"/>
    <w:rsid w:val="00BA20DF"/>
    <w:rsid w:val="00C336D8"/>
    <w:rsid w:val="00CA0D74"/>
    <w:rsid w:val="00E507B4"/>
    <w:rsid w:val="00EF5D4B"/>
    <w:rsid w:val="00F6194D"/>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1F66"/>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9103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2669EB"/>
    <w:pPr>
      <w:ind w:left="720"/>
      <w:contextualSpacing/>
    </w:pPr>
  </w:style>
  <w:style w:type="paragraph" w:styleId="BalonMetni">
    <w:name w:val="Balloon Text"/>
    <w:basedOn w:val="Normal"/>
    <w:link w:val="BalonMetniChar"/>
    <w:uiPriority w:val="99"/>
    <w:semiHidden/>
    <w:unhideWhenUsed/>
    <w:rsid w:val="00944E3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44E3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335</TotalTime>
  <Pages>2</Pages>
  <Words>749</Words>
  <Characters>4272</Characters>
  <Application>Microsoft Office Word</Application>
  <DocSecurity>0</DocSecurity>
  <Lines>35</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 7</dc:creator>
  <cp:lastModifiedBy>Win 7</cp:lastModifiedBy>
  <cp:revision>4</cp:revision>
  <dcterms:created xsi:type="dcterms:W3CDTF">2024-02-12T07:06:00Z</dcterms:created>
  <dcterms:modified xsi:type="dcterms:W3CDTF">2024-02-13T11:25:00Z</dcterms:modified>
</cp:coreProperties>
</file>